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54653AE5" w:rsidR="00DB451C" w:rsidRPr="008F7BC8" w:rsidRDefault="006F6533" w:rsidP="00453F11">
      <w:pPr>
        <w:jc w:val="center"/>
        <w:rPr>
          <w:rFonts w:cstheme="minorHAnsi"/>
          <w:b/>
          <w:color w:val="000000" w:themeColor="text1"/>
          <w:sz w:val="28"/>
          <w:szCs w:val="28"/>
        </w:rPr>
      </w:pPr>
      <w:r>
        <w:rPr>
          <w:rFonts w:cstheme="minorHAnsi"/>
          <w:b/>
          <w:color w:val="000000" w:themeColor="text1"/>
          <w:sz w:val="28"/>
          <w:szCs w:val="28"/>
        </w:rPr>
        <w:t>AS800 SENTRY</w:t>
      </w:r>
      <w:r w:rsidR="00D27E40" w:rsidRPr="007208A6">
        <w:rPr>
          <w:rFonts w:cstheme="minorHAnsi"/>
          <w:b/>
          <w:color w:val="000000" w:themeColor="text1"/>
          <w:sz w:val="28"/>
          <w:szCs w:val="28"/>
        </w:rPr>
        <w:t xml:space="preserve">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966703">
      <w:pPr>
        <w:pStyle w:val="ARCATParagraph"/>
      </w:pPr>
      <w:r w:rsidRPr="00966703">
        <w:t xml:space="preserve">Sliding Grille – </w:t>
      </w:r>
      <w:r w:rsidR="0011379A" w:rsidRPr="00966703">
        <w:t>Side Folding Door and Grille</w:t>
      </w:r>
    </w:p>
    <w:p w14:paraId="50ADE3C2" w14:textId="77777777" w:rsidR="00D27E40" w:rsidRPr="007208A6" w:rsidRDefault="00D27E40" w:rsidP="00966703">
      <w:pPr>
        <w:pStyle w:val="ARCATParagraph"/>
        <w:numPr>
          <w:ilvl w:val="0"/>
          <w:numId w:val="0"/>
        </w:numPr>
      </w:pPr>
    </w:p>
    <w:p w14:paraId="3A0767BD" w14:textId="77777777" w:rsidR="00D27E40" w:rsidRPr="007208A6" w:rsidRDefault="00D27E40" w:rsidP="00966703">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966703">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966703">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966703">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966703">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966703">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966703">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966703">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966703">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966703">
      <w:pPr>
        <w:pStyle w:val="ARCATParagraph"/>
      </w:pPr>
      <w:r w:rsidRPr="007208A6">
        <w:t xml:space="preserve">Stacking: </w:t>
      </w:r>
    </w:p>
    <w:p w14:paraId="58E0BC7B" w14:textId="77777777" w:rsidR="00D27E40" w:rsidRPr="007208A6" w:rsidRDefault="00D27E40" w:rsidP="00966703">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966703">
      <w:pPr>
        <w:pStyle w:val="ARCATSubPara"/>
      </w:pPr>
      <w:r w:rsidRPr="007208A6">
        <w:t>Grille support must be designed to carry the weight of a fully stacked door at any point along its length. Support is to carry the total weight / the total stacking and is expressed as lbs./lin. ft.</w:t>
      </w:r>
    </w:p>
    <w:p w14:paraId="12A41C63" w14:textId="77777777" w:rsidR="00D27E40" w:rsidRPr="007208A6" w:rsidRDefault="00D27E40" w:rsidP="00966703">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966703">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966703">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966703">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966703">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966703">
      <w:pPr>
        <w:pStyle w:val="ARCATParagraph"/>
      </w:pPr>
      <w:r w:rsidRPr="007208A6">
        <w:t>Product Data:  Manufacturer's data sheets on each product to be used, including:</w:t>
      </w:r>
    </w:p>
    <w:p w14:paraId="443AD455" w14:textId="77777777" w:rsidR="00D27E40" w:rsidRPr="007208A6" w:rsidRDefault="00D27E40" w:rsidP="00966703">
      <w:pPr>
        <w:pStyle w:val="ARCATSubPara"/>
      </w:pPr>
      <w:r w:rsidRPr="007208A6">
        <w:t>Preparation instructions and recommendations.</w:t>
      </w:r>
    </w:p>
    <w:p w14:paraId="1FF0ABE1" w14:textId="77777777" w:rsidR="00D27E40" w:rsidRPr="007208A6" w:rsidRDefault="00D27E40" w:rsidP="00966703">
      <w:pPr>
        <w:pStyle w:val="ARCATSubPara"/>
      </w:pPr>
      <w:r w:rsidRPr="007208A6">
        <w:t>Storage and handling requirements and recommendations.</w:t>
      </w:r>
    </w:p>
    <w:p w14:paraId="6EFE98E6" w14:textId="77777777" w:rsidR="0011379A" w:rsidRPr="007208A6" w:rsidRDefault="00D27E40" w:rsidP="00966703">
      <w:pPr>
        <w:pStyle w:val="ARCATSubPara"/>
      </w:pPr>
      <w:r w:rsidRPr="007208A6">
        <w:t>Installation methods.</w:t>
      </w:r>
    </w:p>
    <w:p w14:paraId="383C984E" w14:textId="77777777" w:rsidR="00D27E40" w:rsidRPr="007208A6" w:rsidRDefault="00D27E40" w:rsidP="00D27E40">
      <w:pPr>
        <w:pStyle w:val="ARCATBlank"/>
        <w:rPr>
          <w:rFonts w:asciiTheme="minorHAnsi" w:hAnsiTheme="minorHAnsi" w:cstheme="minorHAnsi"/>
          <w:color w:val="auto"/>
        </w:rPr>
      </w:pPr>
    </w:p>
    <w:p w14:paraId="07ABBFC8" w14:textId="77777777" w:rsidR="00D27E40" w:rsidRPr="007208A6" w:rsidRDefault="00D27E40" w:rsidP="00966703">
      <w:pPr>
        <w:pStyle w:val="ARCATArticle"/>
      </w:pPr>
      <w:r w:rsidRPr="007208A6">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966703">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966703">
      <w:pPr>
        <w:pStyle w:val="ARCATParagraph"/>
      </w:pPr>
      <w:r w:rsidRPr="007208A6">
        <w:lastRenderedPageBreak/>
        <w:t>Installer Qualifications: Contractor that has minimum of two years documented experience installing folding grille products similar to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966703">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966703">
      <w:pPr>
        <w:pStyle w:val="ARCATParagraph"/>
      </w:pPr>
      <w:r w:rsidRPr="007208A6">
        <w:t>Store products in manufacturer's unopened packaging until ready for installation.</w:t>
      </w:r>
    </w:p>
    <w:p w14:paraId="59C2B753" w14:textId="77777777" w:rsidR="00D27E40" w:rsidRPr="007208A6" w:rsidRDefault="00D27E40" w:rsidP="00966703">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966703">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966703">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966703">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966703">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966703">
      <w:pPr>
        <w:pStyle w:val="ARCATParagraph"/>
      </w:pPr>
      <w:r w:rsidRPr="007208A6">
        <w:t>Manufacturers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966703">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966703">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966703">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966703">
      <w:pPr>
        <w:pStyle w:val="ARCATParagraph"/>
        <w:numPr>
          <w:ilvl w:val="0"/>
          <w:numId w:val="0"/>
        </w:numPr>
        <w:ind w:left="1152"/>
      </w:pPr>
      <w:r w:rsidRPr="007208A6">
        <w:t>E</w:t>
      </w:r>
      <w:r w:rsidR="00BA6BC3" w:rsidRPr="007208A6">
        <w:t>.</w:t>
      </w:r>
      <w:r w:rsidRPr="007208A6">
        <w:t xml:space="preserve"> </w:t>
      </w:r>
      <w:hyperlink r:id="rId9"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966703">
      <w:pPr>
        <w:pStyle w:val="ARCATParagraph"/>
        <w:numPr>
          <w:ilvl w:val="0"/>
          <w:numId w:val="0"/>
        </w:numPr>
        <w:ind w:left="1152"/>
      </w:pPr>
      <w:r w:rsidRPr="007208A6">
        <w:t>W.</w:t>
      </w:r>
      <w:r w:rsidR="00D27E40" w:rsidRPr="007208A6">
        <w:t xml:space="preserve"> </w:t>
      </w:r>
      <w:hyperlink r:id="rId10"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966703">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966703">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966703">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966703">
      <w:pPr>
        <w:pStyle w:val="ARCATSubPara"/>
      </w:pPr>
      <w:r w:rsidRPr="007208A6">
        <w:t>McKinlay Door Sales</w:t>
      </w:r>
    </w:p>
    <w:p w14:paraId="5A02AF8B" w14:textId="22CB75C0" w:rsidR="00D27E40" w:rsidRPr="007208A6" w:rsidRDefault="00D27E40" w:rsidP="00966703">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1DE241F0" w:rsidR="00D27E40" w:rsidRPr="007208A6" w:rsidRDefault="006F6533" w:rsidP="00453F11">
      <w:pPr>
        <w:pStyle w:val="ARCATParagraph"/>
      </w:pPr>
      <w:r>
        <w:t>AS800 Sentry</w:t>
      </w:r>
      <w:r w:rsidR="00FB23CD">
        <w:t xml:space="preserve"> </w:t>
      </w:r>
      <w:r w:rsidR="00D27E40" w:rsidRPr="007208A6">
        <w:t>Sliding Security Grille</w:t>
      </w:r>
    </w:p>
    <w:p w14:paraId="6F4C3BC1" w14:textId="6E5D3136" w:rsidR="0011037A" w:rsidRPr="007208A6" w:rsidRDefault="00D27E40" w:rsidP="007D56F0">
      <w:pPr>
        <w:pStyle w:val="ARCATSubPara"/>
      </w:pPr>
      <w:r w:rsidRPr="007208A6">
        <w:t xml:space="preserve">Curtain: </w:t>
      </w:r>
      <w:r w:rsidR="007D56F0">
        <w:t>Constructed of 3.5 inches (89 mm) on center</w:t>
      </w:r>
      <w:r w:rsidR="002C7ABB" w:rsidRPr="00040F1E">
        <w:t xml:space="preserve"> by 0.</w:t>
      </w:r>
      <w:r w:rsidR="00BB0ED4">
        <w:t>06</w:t>
      </w:r>
      <w:r w:rsidR="002C7ABB" w:rsidRPr="00040F1E">
        <w:t xml:space="preserve"> inch (1.5 mm) thick aluminum plates that slide over 5/16 inch (8 mm) rods on 3-1/2 inches (89 mm) centers in an alternating pattern.</w:t>
      </w:r>
      <w:r w:rsidR="002C7ABB" w:rsidRPr="0079350F">
        <w:t xml:space="preserve"> </w:t>
      </w:r>
      <w:r w:rsidR="002C7ABB" w:rsidRPr="00040F1E">
        <w:t xml:space="preserve">Panel to have 2 inches (51 mm) high truss-like </w:t>
      </w:r>
      <w:r w:rsidR="007D56F0">
        <w:t>aluminum</w:t>
      </w:r>
      <w:r w:rsidR="002C7ABB">
        <w:t xml:space="preserve"> </w:t>
      </w:r>
      <w:r w:rsidR="002C7ABB" w:rsidRPr="00040F1E">
        <w:t>plates at the top and bottom of the closure</w:t>
      </w:r>
    </w:p>
    <w:p w14:paraId="3925F049" w14:textId="0C338F69" w:rsidR="00EE06E7" w:rsidRPr="00DB451C" w:rsidRDefault="002C7ABB" w:rsidP="00EE06E7">
      <w:pPr>
        <w:pStyle w:val="ARCATSubSub1"/>
        <w:tabs>
          <w:tab w:val="num" w:pos="2304"/>
        </w:tabs>
      </w:pPr>
      <w:r>
        <w:t>Standard: AS80S12AA</w:t>
      </w:r>
    </w:p>
    <w:p w14:paraId="11728095" w14:textId="08E55154" w:rsidR="00EE06E7" w:rsidRDefault="002C7ABB" w:rsidP="00BB0ED4">
      <w:pPr>
        <w:pStyle w:val="ARCATSubSub2"/>
        <w:tabs>
          <w:tab w:val="num" w:pos="2880"/>
        </w:tabs>
      </w:pPr>
      <w:r>
        <w:t>Plates are 2 inches</w:t>
      </w:r>
      <w:r w:rsidR="00BB0ED4">
        <w:t xml:space="preserve"> </w:t>
      </w:r>
      <w:r w:rsidR="00590056">
        <w:t xml:space="preserve">(51 mm) </w:t>
      </w:r>
      <w:r w:rsidR="00BB0ED4">
        <w:t xml:space="preserve">long at 12 inches </w:t>
      </w:r>
      <w:r w:rsidR="00590056">
        <w:t xml:space="preserve">(305 mm) </w:t>
      </w:r>
      <w:r w:rsidR="00BB0ED4">
        <w:t>spacing intervals</w:t>
      </w:r>
      <w:r w:rsidR="00590056">
        <w:t>. T</w:t>
      </w:r>
      <w:r w:rsidR="00BB0ED4">
        <w:t>he adjacent plates are offset by 2 inches</w:t>
      </w:r>
      <w:r w:rsidR="00590056">
        <w:t xml:space="preserve"> (51 mm) forming a brick pattern.</w:t>
      </w:r>
    </w:p>
    <w:p w14:paraId="70BB83EE" w14:textId="3EAAFD73" w:rsidR="00EE06E7" w:rsidRPr="00EE06E7" w:rsidRDefault="002C7ABB" w:rsidP="00EE06E7">
      <w:pPr>
        <w:pStyle w:val="ARCATSubSub1"/>
        <w:tabs>
          <w:tab w:val="num" w:pos="2304"/>
        </w:tabs>
        <w:rPr>
          <w:color w:val="0070C0"/>
        </w:rPr>
      </w:pPr>
      <w:r>
        <w:rPr>
          <w:color w:val="0070C0"/>
        </w:rPr>
        <w:t>Options: AS80525AA</w:t>
      </w:r>
    </w:p>
    <w:p w14:paraId="0F5A920E" w14:textId="606DBE8F" w:rsidR="00EE06E7" w:rsidRPr="002C7ABB" w:rsidRDefault="00590056" w:rsidP="00590056">
      <w:pPr>
        <w:pStyle w:val="ARCATSubSub2"/>
        <w:tabs>
          <w:tab w:val="num" w:pos="2880"/>
        </w:tabs>
        <w:rPr>
          <w:color w:val="0070C0"/>
        </w:rPr>
      </w:pPr>
      <w:r w:rsidRPr="00590056">
        <w:rPr>
          <w:color w:val="0070C0"/>
        </w:rPr>
        <w:t>Plates are 2 inches (51 mm) long at</w:t>
      </w:r>
      <w:r>
        <w:rPr>
          <w:color w:val="0070C0"/>
        </w:rPr>
        <w:t xml:space="preserve"> 5</w:t>
      </w:r>
      <w:r w:rsidRPr="00590056">
        <w:rPr>
          <w:color w:val="0070C0"/>
        </w:rPr>
        <w:t xml:space="preserve"> inches (</w:t>
      </w:r>
      <w:r>
        <w:rPr>
          <w:color w:val="0070C0"/>
        </w:rPr>
        <w:t>127</w:t>
      </w:r>
      <w:r w:rsidRPr="00590056">
        <w:rPr>
          <w:color w:val="0070C0"/>
        </w:rPr>
        <w:t xml:space="preserve"> mm) spacing intervals. The adjacent plates are offset by </w:t>
      </w:r>
      <w:r>
        <w:rPr>
          <w:color w:val="0070C0"/>
        </w:rPr>
        <w:t>2.5</w:t>
      </w:r>
      <w:r w:rsidRPr="00590056">
        <w:rPr>
          <w:color w:val="0070C0"/>
        </w:rPr>
        <w:t xml:space="preserve"> inches (</w:t>
      </w:r>
      <w:r>
        <w:rPr>
          <w:color w:val="0070C0"/>
        </w:rPr>
        <w:t>63.5</w:t>
      </w:r>
      <w:r w:rsidRPr="00590056">
        <w:rPr>
          <w:color w:val="0070C0"/>
        </w:rPr>
        <w:t xml:space="preserve"> mm) forming a brick patter</w:t>
      </w:r>
      <w:r>
        <w:rPr>
          <w:color w:val="0070C0"/>
        </w:rPr>
        <w:t>n.</w:t>
      </w:r>
    </w:p>
    <w:p w14:paraId="3A867393" w14:textId="54A5C2C0" w:rsidR="00EE06E7" w:rsidRPr="00EE06E7" w:rsidRDefault="002C7ABB" w:rsidP="00EE06E7">
      <w:pPr>
        <w:pStyle w:val="ARCATSubSub1"/>
        <w:tabs>
          <w:tab w:val="num" w:pos="2304"/>
        </w:tabs>
        <w:rPr>
          <w:color w:val="0070C0"/>
        </w:rPr>
      </w:pPr>
      <w:r>
        <w:rPr>
          <w:color w:val="0070C0"/>
        </w:rPr>
        <w:lastRenderedPageBreak/>
        <w:t>Options: AS80066AA</w:t>
      </w:r>
    </w:p>
    <w:p w14:paraId="6E77D471" w14:textId="0B5C8744" w:rsidR="00EE06E7" w:rsidRPr="00EE06E7" w:rsidRDefault="00590056" w:rsidP="002C7ABB">
      <w:pPr>
        <w:pStyle w:val="ARCATSubSub2"/>
        <w:tabs>
          <w:tab w:val="num" w:pos="2880"/>
        </w:tabs>
        <w:rPr>
          <w:color w:val="0070C0"/>
        </w:rPr>
      </w:pPr>
      <w:r>
        <w:rPr>
          <w:color w:val="0070C0"/>
        </w:rPr>
        <w:t>Plates are 6</w:t>
      </w:r>
      <w:r w:rsidRPr="00590056">
        <w:rPr>
          <w:color w:val="0070C0"/>
        </w:rPr>
        <w:t xml:space="preserve"> inches (</w:t>
      </w:r>
      <w:r>
        <w:rPr>
          <w:color w:val="0070C0"/>
        </w:rPr>
        <w:t>152</w:t>
      </w:r>
      <w:r w:rsidRPr="00590056">
        <w:rPr>
          <w:color w:val="0070C0"/>
        </w:rPr>
        <w:t xml:space="preserve"> mm) long at</w:t>
      </w:r>
      <w:r>
        <w:rPr>
          <w:color w:val="0070C0"/>
        </w:rPr>
        <w:t xml:space="preserve"> 6</w:t>
      </w:r>
      <w:r w:rsidRPr="00590056">
        <w:rPr>
          <w:color w:val="0070C0"/>
        </w:rPr>
        <w:t xml:space="preserve"> inches </w:t>
      </w:r>
      <w:r>
        <w:rPr>
          <w:color w:val="0070C0"/>
        </w:rPr>
        <w:t>(152</w:t>
      </w:r>
      <w:r w:rsidRPr="00590056">
        <w:rPr>
          <w:color w:val="0070C0"/>
        </w:rPr>
        <w:t xml:space="preserve"> mm) spacing intervals. The adjacent plates are offset by </w:t>
      </w:r>
      <w:r>
        <w:rPr>
          <w:color w:val="0070C0"/>
        </w:rPr>
        <w:t>6</w:t>
      </w:r>
      <w:r w:rsidRPr="00590056">
        <w:rPr>
          <w:color w:val="0070C0"/>
        </w:rPr>
        <w:t xml:space="preserve"> inches (</w:t>
      </w:r>
      <w:r>
        <w:rPr>
          <w:color w:val="0070C0"/>
        </w:rPr>
        <w:t>152</w:t>
      </w:r>
      <w:r w:rsidRPr="00590056">
        <w:rPr>
          <w:color w:val="0070C0"/>
        </w:rPr>
        <w:t xml:space="preserve"> mm) forming a brick patter</w:t>
      </w:r>
      <w:r>
        <w:rPr>
          <w:color w:val="0070C0"/>
        </w:rPr>
        <w:t>n.</w:t>
      </w:r>
    </w:p>
    <w:p w14:paraId="061DD8E2" w14:textId="414D7A47" w:rsidR="00EE06E7" w:rsidRPr="00EE06E7" w:rsidRDefault="002C7ABB" w:rsidP="00EE06E7">
      <w:pPr>
        <w:pStyle w:val="ARCATSubSub1"/>
        <w:tabs>
          <w:tab w:val="num" w:pos="2304"/>
        </w:tabs>
        <w:rPr>
          <w:color w:val="0070C0"/>
        </w:rPr>
      </w:pPr>
      <w:r>
        <w:rPr>
          <w:color w:val="0070C0"/>
        </w:rPr>
        <w:t>Options: AS80099AA</w:t>
      </w:r>
    </w:p>
    <w:p w14:paraId="326B3C15" w14:textId="03D02294" w:rsidR="00EE06E7" w:rsidRPr="00EE06E7" w:rsidRDefault="00590056" w:rsidP="002C7ABB">
      <w:pPr>
        <w:pStyle w:val="ARCATSubSub2"/>
        <w:tabs>
          <w:tab w:val="num" w:pos="2880"/>
        </w:tabs>
        <w:rPr>
          <w:color w:val="0070C0"/>
        </w:rPr>
      </w:pPr>
      <w:r>
        <w:rPr>
          <w:color w:val="0070C0"/>
        </w:rPr>
        <w:t>Plates are 9</w:t>
      </w:r>
      <w:r w:rsidRPr="00590056">
        <w:rPr>
          <w:color w:val="0070C0"/>
        </w:rPr>
        <w:t xml:space="preserve"> inches (</w:t>
      </w:r>
      <w:r>
        <w:rPr>
          <w:color w:val="0070C0"/>
        </w:rPr>
        <w:t>228.6</w:t>
      </w:r>
      <w:r w:rsidRPr="00590056">
        <w:rPr>
          <w:color w:val="0070C0"/>
        </w:rPr>
        <w:t xml:space="preserve"> mm) long at</w:t>
      </w:r>
      <w:r>
        <w:rPr>
          <w:color w:val="0070C0"/>
        </w:rPr>
        <w:t xml:space="preserve"> 9</w:t>
      </w:r>
      <w:r w:rsidRPr="00590056">
        <w:rPr>
          <w:color w:val="0070C0"/>
        </w:rPr>
        <w:t xml:space="preserve"> inches (</w:t>
      </w:r>
      <w:r>
        <w:rPr>
          <w:color w:val="0070C0"/>
        </w:rPr>
        <w:t>228.6</w:t>
      </w:r>
      <w:r w:rsidRPr="00590056">
        <w:rPr>
          <w:color w:val="0070C0"/>
        </w:rPr>
        <w:t xml:space="preserve"> mm) spacing intervals. The adjacent plates are offset by </w:t>
      </w:r>
      <w:r>
        <w:rPr>
          <w:color w:val="0070C0"/>
        </w:rPr>
        <w:t>9</w:t>
      </w:r>
      <w:r w:rsidRPr="00590056">
        <w:rPr>
          <w:color w:val="0070C0"/>
        </w:rPr>
        <w:t xml:space="preserve"> inches (</w:t>
      </w:r>
      <w:r>
        <w:rPr>
          <w:color w:val="0070C0"/>
        </w:rPr>
        <w:t>228.6</w:t>
      </w:r>
      <w:r w:rsidRPr="00590056">
        <w:rPr>
          <w:color w:val="0070C0"/>
        </w:rPr>
        <w:t xml:space="preserve"> mm) forming a brick patter</w:t>
      </w:r>
      <w:r>
        <w:rPr>
          <w:color w:val="0070C0"/>
        </w:rPr>
        <w:t>n.</w:t>
      </w:r>
    </w:p>
    <w:p w14:paraId="56ECBC7B" w14:textId="6DE77F23" w:rsidR="00EE06E7" w:rsidRPr="00EE06E7" w:rsidRDefault="002C7ABB" w:rsidP="00EE06E7">
      <w:pPr>
        <w:pStyle w:val="ARCATSubSub1"/>
        <w:tabs>
          <w:tab w:val="num" w:pos="2304"/>
        </w:tabs>
        <w:rPr>
          <w:color w:val="0070C0"/>
        </w:rPr>
      </w:pPr>
      <w:r>
        <w:rPr>
          <w:color w:val="0070C0"/>
        </w:rPr>
        <w:t>Options: AS81212AA</w:t>
      </w:r>
    </w:p>
    <w:p w14:paraId="3B664813" w14:textId="247682D8" w:rsidR="00EE06E7" w:rsidRPr="007002D4" w:rsidRDefault="00590056" w:rsidP="007002D4">
      <w:pPr>
        <w:pStyle w:val="ARCATSubSub2"/>
        <w:tabs>
          <w:tab w:val="num" w:pos="2880"/>
        </w:tabs>
        <w:rPr>
          <w:color w:val="0070C0"/>
        </w:rPr>
      </w:pPr>
      <w:r>
        <w:rPr>
          <w:color w:val="0070C0"/>
        </w:rPr>
        <w:t>Plates are 12</w:t>
      </w:r>
      <w:r w:rsidRPr="00590056">
        <w:rPr>
          <w:color w:val="0070C0"/>
        </w:rPr>
        <w:t xml:space="preserve"> inches (</w:t>
      </w:r>
      <w:r>
        <w:rPr>
          <w:color w:val="0070C0"/>
        </w:rPr>
        <w:t>305</w:t>
      </w:r>
      <w:r w:rsidRPr="00590056">
        <w:rPr>
          <w:color w:val="0070C0"/>
        </w:rPr>
        <w:t xml:space="preserve"> mm) long at</w:t>
      </w:r>
      <w:r>
        <w:rPr>
          <w:color w:val="0070C0"/>
        </w:rPr>
        <w:t xml:space="preserve"> 12</w:t>
      </w:r>
      <w:r w:rsidRPr="00590056">
        <w:rPr>
          <w:color w:val="0070C0"/>
        </w:rPr>
        <w:t xml:space="preserve"> inches (</w:t>
      </w:r>
      <w:r>
        <w:rPr>
          <w:color w:val="0070C0"/>
        </w:rPr>
        <w:t>305</w:t>
      </w:r>
      <w:r w:rsidRPr="00590056">
        <w:rPr>
          <w:color w:val="0070C0"/>
        </w:rPr>
        <w:t xml:space="preserve"> mm) spacing intervals. The adjacent plates are offset by </w:t>
      </w:r>
      <w:r>
        <w:rPr>
          <w:color w:val="0070C0"/>
        </w:rPr>
        <w:t>12</w:t>
      </w:r>
      <w:r w:rsidRPr="00590056">
        <w:rPr>
          <w:color w:val="0070C0"/>
        </w:rPr>
        <w:t xml:space="preserve"> inches (</w:t>
      </w:r>
      <w:r>
        <w:rPr>
          <w:color w:val="0070C0"/>
        </w:rPr>
        <w:t>305</w:t>
      </w:r>
      <w:r w:rsidRPr="00590056">
        <w:rPr>
          <w:color w:val="0070C0"/>
        </w:rPr>
        <w:t xml:space="preserve"> mm) forming a brick patter</w:t>
      </w:r>
      <w:r w:rsidR="007002D4">
        <w:rPr>
          <w:color w:val="0070C0"/>
        </w:rPr>
        <w:t>n.</w:t>
      </w:r>
    </w:p>
    <w:p w14:paraId="66698EF3" w14:textId="54372336" w:rsidR="00065A2B" w:rsidRPr="007208A6" w:rsidRDefault="00065A2B" w:rsidP="002C7ABB">
      <w:pPr>
        <w:pStyle w:val="ARCATSubSub1"/>
        <w:numPr>
          <w:ilvl w:val="0"/>
          <w:numId w:val="0"/>
        </w:numPr>
        <w:ind w:left="2304"/>
      </w:pPr>
    </w:p>
    <w:p w14:paraId="15695B34" w14:textId="11DCBF8A" w:rsidR="00D27E40" w:rsidRPr="007208A6" w:rsidRDefault="00D27E40" w:rsidP="00453F11">
      <w:pPr>
        <w:pStyle w:val="ARCATSubPara"/>
      </w:pPr>
      <w:r w:rsidRPr="007208A6">
        <w:t xml:space="preserve">Weight: </w:t>
      </w:r>
      <w:r w:rsidR="0009445C" w:rsidRPr="007208A6">
        <w:t>AS</w:t>
      </w:r>
      <w:r w:rsidR="0001283E">
        <w:t>800 Sentry: 1.5</w:t>
      </w:r>
      <w:r w:rsidR="00492466">
        <w:t xml:space="preserve"> </w:t>
      </w:r>
      <w:r w:rsidR="0001283E">
        <w:t>lbs</w:t>
      </w:r>
      <w:proofErr w:type="gramStart"/>
      <w:r w:rsidR="0001283E">
        <w:t>./</w:t>
      </w:r>
      <w:proofErr w:type="gramEnd"/>
      <w:r w:rsidR="0001283E">
        <w:t>sq. ft. (7.3</w:t>
      </w:r>
      <w:r w:rsidRPr="007208A6">
        <w:t xml:space="preserve"> kg/</w:t>
      </w:r>
      <w:proofErr w:type="spellStart"/>
      <w:r w:rsidRPr="007208A6">
        <w:t>sq.m</w:t>
      </w:r>
      <w:proofErr w:type="spellEnd"/>
      <w:r w:rsidRPr="007208A6">
        <w:t>).</w:t>
      </w:r>
    </w:p>
    <w:p w14:paraId="05DC8846" w14:textId="77777777" w:rsidR="00D27E40" w:rsidRPr="007208A6" w:rsidRDefault="00D27E40" w:rsidP="00966703">
      <w:pPr>
        <w:pStyle w:val="ARCATSubPara"/>
      </w:pPr>
      <w:r w:rsidRPr="007208A6">
        <w:t>Aluminum is to be 6063 aluminum alloy with T-5 temper conforming to ASTM B 221.</w:t>
      </w:r>
    </w:p>
    <w:p w14:paraId="7864A99C" w14:textId="77777777" w:rsidR="00D27E40" w:rsidRPr="007208A6" w:rsidRDefault="00D27E40" w:rsidP="00966703">
      <w:pPr>
        <w:pStyle w:val="ARCATSubPara"/>
      </w:pPr>
      <w:r w:rsidRPr="007208A6">
        <w:t>Locking:</w:t>
      </w:r>
    </w:p>
    <w:p w14:paraId="48CBD11D" w14:textId="77777777" w:rsidR="00D27E40" w:rsidRPr="007208A6" w:rsidRDefault="00D27E40" w:rsidP="00966703">
      <w:pPr>
        <w:pStyle w:val="ARCATSubSub1"/>
      </w:pPr>
      <w:r w:rsidRPr="007208A6">
        <w:t>Lead Posts:</w:t>
      </w:r>
    </w:p>
    <w:p w14:paraId="4E2220B9" w14:textId="77777777" w:rsidR="00A34F28" w:rsidRPr="007208A6" w:rsidRDefault="00A34F28" w:rsidP="00966703">
      <w:pPr>
        <w:pStyle w:val="ARCATSubSub2"/>
      </w:pPr>
      <w:r w:rsidRPr="007208A6">
        <w:t xml:space="preserve">Standard: </w:t>
      </w:r>
    </w:p>
    <w:p w14:paraId="0E4E3539" w14:textId="05F7448E" w:rsidR="00A34F28" w:rsidRDefault="00A34F28" w:rsidP="005F7D74">
      <w:pPr>
        <w:pStyle w:val="ARCATSubSub3"/>
      </w:pPr>
      <w:r w:rsidRPr="007208A6">
        <w:t>Provide (#7) hook bolt post with a concealed hook bolt lock activated by a keyed cylinder or thumb turn that engages hook bolt into full height wall channel.</w:t>
      </w:r>
    </w:p>
    <w:p w14:paraId="695C8147" w14:textId="6C815646" w:rsidR="00A34F28" w:rsidRPr="00357346" w:rsidRDefault="002240FE" w:rsidP="002240FE">
      <w:pPr>
        <w:pStyle w:val="ARCATSubSub2"/>
        <w:tabs>
          <w:tab w:val="num" w:pos="2880"/>
        </w:tabs>
        <w:rPr>
          <w:color w:val="0070C0"/>
        </w:rPr>
      </w:pPr>
      <w:r w:rsidRPr="00357346">
        <w:rPr>
          <w:color w:val="0070C0"/>
        </w:rPr>
        <w:t>Options:</w:t>
      </w:r>
      <w:r w:rsidR="00A34F28" w:rsidRPr="00357346">
        <w:rPr>
          <w:color w:val="0070C0"/>
        </w:rPr>
        <w:t xml:space="preserve"> </w:t>
      </w:r>
    </w:p>
    <w:p w14:paraId="1CD87C21" w14:textId="1E48E8FB" w:rsidR="00A34F28" w:rsidRPr="00357346" w:rsidRDefault="00A34F28" w:rsidP="005F7D74">
      <w:pPr>
        <w:pStyle w:val="ARCATSubSub3"/>
        <w:numPr>
          <w:ilvl w:val="6"/>
          <w:numId w:val="10"/>
        </w:numPr>
        <w:rPr>
          <w:color w:val="0070C0"/>
        </w:rPr>
      </w:pPr>
      <w:r w:rsidRPr="00357346">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966703">
      <w:pPr>
        <w:pStyle w:val="ARCATSubSub2"/>
        <w:numPr>
          <w:ilvl w:val="0"/>
          <w:numId w:val="0"/>
        </w:numPr>
        <w:ind w:left="2880"/>
      </w:pPr>
    </w:p>
    <w:p w14:paraId="0C6E3533" w14:textId="77777777" w:rsidR="00D27E40" w:rsidRPr="007208A6" w:rsidRDefault="00D27E40" w:rsidP="00966703">
      <w:pPr>
        <w:pStyle w:val="ARCATSubSub1"/>
      </w:pPr>
      <w:r w:rsidRPr="007208A6">
        <w:t xml:space="preserve">Intermediate posts: </w:t>
      </w:r>
    </w:p>
    <w:p w14:paraId="7AFB9B66" w14:textId="77777777" w:rsidR="00C35A03" w:rsidRPr="007208A6" w:rsidRDefault="00C35A03" w:rsidP="00966703">
      <w:pPr>
        <w:pStyle w:val="ARCATSubSub2"/>
      </w:pPr>
      <w:r w:rsidRPr="007208A6">
        <w:t xml:space="preserve">Standard: </w:t>
      </w:r>
    </w:p>
    <w:p w14:paraId="218588E6" w14:textId="794C0470" w:rsidR="00C35A03" w:rsidRDefault="00C35A03" w:rsidP="00453F11">
      <w:pPr>
        <w:pStyle w:val="ARCATSubSub3"/>
      </w:pPr>
      <w:r w:rsidRPr="007208A6">
        <w:t xml:space="preserve">Provide </w:t>
      </w:r>
      <w:r w:rsidR="00453F11" w:rsidRPr="00453F11">
        <w:t>(#3) intermediate posts with an adjustable manually operated drop bolt with cylinder locks</w:t>
      </w:r>
      <w:r w:rsidR="00453F11">
        <w:t>.</w:t>
      </w:r>
    </w:p>
    <w:p w14:paraId="1AE1A850" w14:textId="465884CF" w:rsidR="00C35A03" w:rsidRPr="00357346" w:rsidRDefault="002614C8" w:rsidP="002614C8">
      <w:pPr>
        <w:pStyle w:val="ARCATSubSub2"/>
        <w:tabs>
          <w:tab w:val="num" w:pos="2880"/>
        </w:tabs>
        <w:rPr>
          <w:color w:val="0070C0"/>
        </w:rPr>
      </w:pPr>
      <w:r w:rsidRPr="00357346">
        <w:rPr>
          <w:color w:val="0070C0"/>
        </w:rPr>
        <w:t>Options:</w:t>
      </w:r>
    </w:p>
    <w:p w14:paraId="5E02C6D9" w14:textId="234CE266" w:rsidR="00C35A03" w:rsidRPr="00357346" w:rsidRDefault="00C35A03" w:rsidP="006A468E">
      <w:pPr>
        <w:pStyle w:val="ARCATSubSub3"/>
        <w:numPr>
          <w:ilvl w:val="6"/>
          <w:numId w:val="11"/>
        </w:numPr>
        <w:rPr>
          <w:color w:val="0070C0"/>
        </w:rPr>
      </w:pPr>
      <w:r w:rsidRPr="00357346">
        <w:rPr>
          <w:color w:val="0070C0"/>
        </w:rPr>
        <w:t>Provide</w:t>
      </w:r>
      <w:r w:rsidR="00453F11">
        <w:rPr>
          <w:color w:val="0070C0"/>
        </w:rPr>
        <w:t xml:space="preserve"> </w:t>
      </w:r>
      <w:r w:rsidR="00453F11" w:rsidRPr="00453F11">
        <w:rPr>
          <w:color w:val="0070C0"/>
        </w:rPr>
        <w:t>(#4) intermediate posts at maximum of 10 feet (3048 mm) of curtain length for floor mounting condition. For counter mounts and at each curve provide intermediate posts at maximum of 6 feet (1828 mm) of curtain length</w:t>
      </w:r>
      <w:r w:rsidRPr="00357346">
        <w:rPr>
          <w:color w:val="0070C0"/>
        </w:rPr>
        <w:t>.</w:t>
      </w:r>
      <w:r w:rsidR="00453F11">
        <w:rPr>
          <w:color w:val="0070C0"/>
        </w:rPr>
        <w:t xml:space="preserve"> </w:t>
      </w:r>
      <w:r w:rsidR="006A468E">
        <w:rPr>
          <w:color w:val="0070C0"/>
        </w:rPr>
        <w:t>Only to be used when post is behind a window application or any other obstacle.</w:t>
      </w:r>
    </w:p>
    <w:p w14:paraId="2B935F1B" w14:textId="77777777" w:rsidR="00C35A03" w:rsidRPr="007208A6" w:rsidRDefault="00C35A03" w:rsidP="005F7D74">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966703">
      <w:pPr>
        <w:pStyle w:val="ARCATSubSub1"/>
      </w:pPr>
      <w:r w:rsidRPr="007208A6">
        <w:t>End Posts:</w:t>
      </w:r>
    </w:p>
    <w:p w14:paraId="310D2CD7" w14:textId="77777777" w:rsidR="00C35A03" w:rsidRPr="007208A6" w:rsidRDefault="00C35A03" w:rsidP="00966703">
      <w:pPr>
        <w:pStyle w:val="ARCATSubSub2"/>
      </w:pPr>
      <w:r w:rsidRPr="007208A6">
        <w:t xml:space="preserve">Standard: </w:t>
      </w:r>
    </w:p>
    <w:p w14:paraId="617E0FE4" w14:textId="713D174C" w:rsidR="00C35A03" w:rsidRDefault="00C35A03" w:rsidP="005F7D74">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357346" w:rsidRDefault="007B7FCB" w:rsidP="007B7FCB">
      <w:pPr>
        <w:pStyle w:val="ARCATSubSub2"/>
        <w:tabs>
          <w:tab w:val="num" w:pos="2880"/>
        </w:tabs>
        <w:rPr>
          <w:color w:val="0070C0"/>
        </w:rPr>
      </w:pPr>
      <w:r w:rsidRPr="00357346">
        <w:rPr>
          <w:color w:val="0070C0"/>
        </w:rPr>
        <w:t>Options:</w:t>
      </w:r>
    </w:p>
    <w:p w14:paraId="46CDEB0A" w14:textId="75056866" w:rsidR="00C35A03" w:rsidRPr="00357346" w:rsidRDefault="00C35A03" w:rsidP="005F7D74">
      <w:pPr>
        <w:pStyle w:val="ARCATSubSub3"/>
        <w:numPr>
          <w:ilvl w:val="6"/>
          <w:numId w:val="12"/>
        </w:numPr>
        <w:rPr>
          <w:color w:val="0070C0"/>
        </w:rPr>
      </w:pPr>
      <w:r w:rsidRPr="00357346">
        <w:rPr>
          <w:color w:val="0070C0"/>
        </w:rPr>
        <w:t>Provide (#7) hook bolt post with a concealed hook bolt lock activated by</w:t>
      </w:r>
      <w:r w:rsidR="00A45AEB">
        <w:rPr>
          <w:color w:val="0070C0"/>
        </w:rPr>
        <w:t xml:space="preserve"> a keyed cylinder or thumb turn</w:t>
      </w:r>
      <w:r w:rsidR="00791609">
        <w:rPr>
          <w:color w:val="0070C0"/>
        </w:rPr>
        <w:t xml:space="preserve"> </w:t>
      </w:r>
      <w:r w:rsidRPr="00357346">
        <w:rPr>
          <w:color w:val="0070C0"/>
        </w:rPr>
        <w:t>that engages the hook bolt into full height wall channel.</w:t>
      </w:r>
    </w:p>
    <w:p w14:paraId="64BEB699" w14:textId="77777777" w:rsidR="00C35A03" w:rsidRPr="00357346" w:rsidRDefault="00C35A03" w:rsidP="005F7D74">
      <w:pPr>
        <w:pStyle w:val="ARCATSubSub3"/>
        <w:rPr>
          <w:color w:val="0070C0"/>
        </w:rPr>
      </w:pPr>
      <w:r w:rsidRPr="00357346">
        <w:rPr>
          <w:color w:val="0070C0"/>
        </w:rPr>
        <w:t>Provide (#8) fixed end post.</w:t>
      </w:r>
    </w:p>
    <w:p w14:paraId="036FEEDE" w14:textId="06C30553" w:rsidR="00C35A03" w:rsidRPr="00357346" w:rsidRDefault="00C35A03" w:rsidP="005F7D74">
      <w:pPr>
        <w:pStyle w:val="ARCATSubSub3"/>
        <w:rPr>
          <w:color w:val="0070C0"/>
        </w:rPr>
      </w:pPr>
      <w:r w:rsidRPr="00357346">
        <w:rPr>
          <w:color w:val="0070C0"/>
        </w:rPr>
        <w:t>Provide (#2) top and bottom post with top rod and bottom ratcheted rod activated by a keyed cylinder or thumb turn. Provide rubber bumper at the edge of the locking post.</w:t>
      </w:r>
    </w:p>
    <w:p w14:paraId="782B619C" w14:textId="77777777" w:rsidR="00C35A03" w:rsidRDefault="00C35A03" w:rsidP="005F7D74">
      <w:pPr>
        <w:pStyle w:val="ARCATSubSub3"/>
        <w:numPr>
          <w:ilvl w:val="0"/>
          <w:numId w:val="0"/>
        </w:numPr>
        <w:ind w:left="3456"/>
      </w:pPr>
      <w:bookmarkStart w:id="0" w:name="_GoBack"/>
      <w:bookmarkEnd w:id="0"/>
    </w:p>
    <w:p w14:paraId="439BA468" w14:textId="77777777" w:rsidR="00F76D6E" w:rsidRDefault="00F76D6E" w:rsidP="005F7D74">
      <w:pPr>
        <w:pStyle w:val="ARCATSubSub3"/>
        <w:numPr>
          <w:ilvl w:val="0"/>
          <w:numId w:val="0"/>
        </w:numPr>
        <w:ind w:left="3456"/>
      </w:pPr>
    </w:p>
    <w:p w14:paraId="44FF0B90" w14:textId="77777777" w:rsidR="00F76D6E" w:rsidRPr="007208A6" w:rsidRDefault="00F76D6E" w:rsidP="005F7D74">
      <w:pPr>
        <w:pStyle w:val="ARCATSubSub3"/>
        <w:numPr>
          <w:ilvl w:val="0"/>
          <w:numId w:val="0"/>
        </w:numPr>
        <w:ind w:left="3456"/>
      </w:pPr>
    </w:p>
    <w:p w14:paraId="334C88E5" w14:textId="77777777" w:rsidR="00836220" w:rsidRPr="007208A6" w:rsidRDefault="00D27E40" w:rsidP="00966703">
      <w:pPr>
        <w:pStyle w:val="ARCATSubSub1"/>
      </w:pPr>
      <w:r w:rsidRPr="007208A6">
        <w:lastRenderedPageBreak/>
        <w:t xml:space="preserve">Bi-parting </w:t>
      </w:r>
      <w:r w:rsidR="00836220" w:rsidRPr="007208A6">
        <w:t>Posts:</w:t>
      </w:r>
    </w:p>
    <w:p w14:paraId="1A2C9056" w14:textId="77777777" w:rsidR="00FE79E0" w:rsidRPr="007208A6" w:rsidRDefault="00FE79E0" w:rsidP="00966703">
      <w:pPr>
        <w:pStyle w:val="ARCATSubSub2"/>
      </w:pPr>
      <w:r w:rsidRPr="007208A6">
        <w:t xml:space="preserve">Standard: </w:t>
      </w:r>
    </w:p>
    <w:p w14:paraId="3AA9F03C" w14:textId="3C3613A7" w:rsidR="00FE79E0" w:rsidRDefault="00FE79E0" w:rsidP="005F7D74">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One lock member will retain a hook-bolt deadlock activated by keyed cylinder or thumb-turn cylinder.  A second intermediate locking member is provided with a steel floor bolt and shall include a full height channel to accept the hook-bolt deadlock.</w:t>
      </w:r>
      <w:r w:rsidR="00CE22EC" w:rsidRPr="007208A6">
        <w:t xml:space="preserve"> </w:t>
      </w:r>
    </w:p>
    <w:p w14:paraId="24720218" w14:textId="09AA20A7" w:rsidR="00FE79E0" w:rsidRPr="00357346" w:rsidRDefault="001759EF" w:rsidP="001759EF">
      <w:pPr>
        <w:pStyle w:val="ARCATSubSub2"/>
        <w:tabs>
          <w:tab w:val="num" w:pos="2880"/>
        </w:tabs>
        <w:rPr>
          <w:color w:val="0070C0"/>
        </w:rPr>
      </w:pPr>
      <w:r w:rsidRPr="00357346">
        <w:rPr>
          <w:color w:val="0070C0"/>
        </w:rPr>
        <w:t>Options:</w:t>
      </w:r>
    </w:p>
    <w:p w14:paraId="04CB90AA" w14:textId="36EFF273" w:rsidR="00B96B87" w:rsidRDefault="00FE79E0" w:rsidP="007342B1">
      <w:pPr>
        <w:pStyle w:val="ARCATSubSub3"/>
        <w:numPr>
          <w:ilvl w:val="6"/>
          <w:numId w:val="13"/>
        </w:numPr>
        <w:rPr>
          <w:color w:val="0070C0"/>
        </w:rPr>
      </w:pPr>
      <w:r w:rsidRPr="00357346">
        <w:rPr>
          <w:color w:val="0070C0"/>
        </w:rPr>
        <w:t xml:space="preserve">Provide (#5) bi-parting posts – additional posts can be added </w:t>
      </w:r>
      <w:r w:rsidR="00F91428" w:rsidRPr="00357346">
        <w:rPr>
          <w:color w:val="0070C0"/>
        </w:rPr>
        <w:t>at intervals shorter than 30’0” wide.</w:t>
      </w:r>
      <w:r w:rsidRPr="00357346">
        <w:rPr>
          <w:color w:val="0070C0"/>
        </w:rPr>
        <w:t xml:space="preserve"> </w:t>
      </w:r>
    </w:p>
    <w:p w14:paraId="639EEAEE" w14:textId="77777777" w:rsidR="007342B1" w:rsidRPr="007342B1" w:rsidRDefault="007342B1" w:rsidP="007342B1">
      <w:pPr>
        <w:pStyle w:val="ARCATSubSub3"/>
        <w:numPr>
          <w:ilvl w:val="0"/>
          <w:numId w:val="0"/>
        </w:numPr>
        <w:ind w:left="3456"/>
        <w:rPr>
          <w:color w:val="0070C0"/>
        </w:rPr>
      </w:pPr>
    </w:p>
    <w:p w14:paraId="244246F2" w14:textId="2DB7149F" w:rsidR="00FE79E0" w:rsidRPr="007208A6" w:rsidRDefault="00867E92" w:rsidP="007342B1">
      <w:pPr>
        <w:pStyle w:val="ARCATSubPara"/>
      </w:pPr>
      <w:r>
        <w:t>Emergency Egress Door (Optional):</w:t>
      </w:r>
    </w:p>
    <w:p w14:paraId="41ABAE74" w14:textId="16BFAB5D" w:rsidR="002A7BC4" w:rsidRDefault="00836220" w:rsidP="007D56F0">
      <w:pPr>
        <w:pStyle w:val="ARCATSubSub1"/>
        <w:tabs>
          <w:tab w:val="num" w:pos="2304"/>
        </w:tabs>
      </w:pPr>
      <w:r w:rsidRPr="007208A6">
        <w:t>E</w:t>
      </w:r>
      <w:r w:rsidR="00867E92">
        <w:t xml:space="preserve">mergency Egress provided as required. Where local by-laws dictate provide fall-away man-door egress operable by means of thumb-turn. </w:t>
      </w:r>
      <w:r w:rsidR="00791609">
        <w:t>E</w:t>
      </w:r>
      <w:r w:rsidR="0001283E">
        <w:t>gress door for AS800 Sentry</w:t>
      </w:r>
      <w:r w:rsidR="00791609">
        <w:t xml:space="preserve"> Sliding Grille c/w AS500 Solid Panels. </w:t>
      </w:r>
      <w:r w:rsidR="00867E92">
        <w:t>Door should no</w:t>
      </w:r>
      <w:r w:rsidR="006A6DD5">
        <w:t>t</w:t>
      </w:r>
      <w:r w:rsidR="00867E92">
        <w:t xml:space="preserve"> be used as regular means of </w:t>
      </w:r>
      <w:r w:rsidR="007D56F0">
        <w:t>passage</w:t>
      </w:r>
      <w:r w:rsidR="00867E92">
        <w:t>.</w:t>
      </w:r>
    </w:p>
    <w:p w14:paraId="3CEB3C56" w14:textId="77777777" w:rsidR="00791609" w:rsidRDefault="00791609" w:rsidP="00791609">
      <w:pPr>
        <w:pStyle w:val="ARCATSubSub1"/>
        <w:numPr>
          <w:ilvl w:val="0"/>
          <w:numId w:val="0"/>
        </w:numPr>
        <w:ind w:left="2304"/>
      </w:pPr>
    </w:p>
    <w:p w14:paraId="419E1E8B" w14:textId="3154DEC4" w:rsidR="007F2B1F" w:rsidRPr="007208A6" w:rsidRDefault="002A7BC4" w:rsidP="002A7BC4">
      <w:pPr>
        <w:pStyle w:val="ARCATSubPara"/>
      </w:pPr>
      <w:r>
        <w:t>Floor Sockets:</w:t>
      </w:r>
    </w:p>
    <w:p w14:paraId="6A068CC4" w14:textId="77777777" w:rsidR="00E955BB" w:rsidRPr="007208A6" w:rsidRDefault="00E955BB" w:rsidP="00966703">
      <w:pPr>
        <w:pStyle w:val="ARCATSubSub2"/>
      </w:pPr>
      <w:r w:rsidRPr="007208A6">
        <w:t>Standard:</w:t>
      </w:r>
    </w:p>
    <w:p w14:paraId="185325FB" w14:textId="2C62A7DA" w:rsidR="001C32B5" w:rsidRDefault="007F2B1F" w:rsidP="005F7D74">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357346" w:rsidRDefault="00867E92" w:rsidP="00867E92">
      <w:pPr>
        <w:pStyle w:val="ARCATSubSub2"/>
        <w:rPr>
          <w:color w:val="0070C0"/>
        </w:rPr>
      </w:pPr>
      <w:r w:rsidRPr="00357346">
        <w:rPr>
          <w:color w:val="0070C0"/>
        </w:rPr>
        <w:t>Optional:</w:t>
      </w:r>
    </w:p>
    <w:p w14:paraId="44B1C883" w14:textId="1E3F962C" w:rsidR="00867E92" w:rsidRPr="00357346" w:rsidRDefault="00867E92" w:rsidP="005F7D74">
      <w:pPr>
        <w:pStyle w:val="ARCATSubSub3"/>
        <w:numPr>
          <w:ilvl w:val="6"/>
          <w:numId w:val="9"/>
        </w:numPr>
        <w:rPr>
          <w:color w:val="0070C0"/>
        </w:rPr>
      </w:pPr>
      <w:r w:rsidRPr="00357346">
        <w:rPr>
          <w:color w:val="0070C0"/>
        </w:rPr>
        <w:t>Custom shortened floor sockets available if required.</w:t>
      </w:r>
    </w:p>
    <w:p w14:paraId="48E4BB71" w14:textId="77777777" w:rsidR="00E955BB" w:rsidRPr="007208A6" w:rsidRDefault="00E955BB" w:rsidP="005F7D74">
      <w:pPr>
        <w:pStyle w:val="ARCATSubSub3"/>
        <w:numPr>
          <w:ilvl w:val="0"/>
          <w:numId w:val="0"/>
        </w:numPr>
        <w:ind w:left="3456"/>
      </w:pPr>
    </w:p>
    <w:p w14:paraId="09F7ACCE" w14:textId="77777777" w:rsidR="00D27E40" w:rsidRPr="007208A6" w:rsidRDefault="00D27E40" w:rsidP="00966703">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966703">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966703">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966703">
      <w:pPr>
        <w:pStyle w:val="ARCATSubSub1"/>
      </w:pPr>
      <w:r w:rsidRPr="007208A6">
        <w:t>Radius Track: Provide the following where indicated.</w:t>
      </w:r>
    </w:p>
    <w:p w14:paraId="628259C5" w14:textId="281C9A41" w:rsidR="00794E73" w:rsidRDefault="00794E73" w:rsidP="00966703">
      <w:pPr>
        <w:pStyle w:val="ARCATSubSub2"/>
      </w:pPr>
      <w:r>
        <w:t>Standard</w:t>
      </w:r>
      <w:r w:rsidR="00466F19">
        <w:t>:</w:t>
      </w:r>
    </w:p>
    <w:p w14:paraId="6D74E0BE" w14:textId="4149594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357346" w:rsidRDefault="00794E73" w:rsidP="00966703">
      <w:pPr>
        <w:pStyle w:val="ARCATSubSub2"/>
        <w:rPr>
          <w:color w:val="0070C0"/>
        </w:rPr>
      </w:pPr>
      <w:r w:rsidRPr="00357346">
        <w:rPr>
          <w:color w:val="0070C0"/>
        </w:rPr>
        <w:t>Optional:</w:t>
      </w:r>
    </w:p>
    <w:p w14:paraId="6879AD1D" w14:textId="03C5B5E1" w:rsidR="00794E73" w:rsidRPr="00357346" w:rsidRDefault="00794E73" w:rsidP="005F7D74">
      <w:pPr>
        <w:pStyle w:val="ARCATSubSub3"/>
        <w:numPr>
          <w:ilvl w:val="6"/>
          <w:numId w:val="14"/>
        </w:numPr>
        <w:rPr>
          <w:color w:val="0070C0"/>
        </w:rPr>
      </w:pPr>
      <w:r w:rsidRPr="00357346">
        <w:rPr>
          <w:color w:val="0070C0"/>
        </w:rPr>
        <w:t>Radius: 10</w:t>
      </w:r>
      <w:r w:rsidR="009733A6" w:rsidRPr="00357346">
        <w:rPr>
          <w:color w:val="0070C0"/>
        </w:rPr>
        <w:t>.625</w:t>
      </w:r>
      <w:r w:rsidRPr="00357346">
        <w:rPr>
          <w:color w:val="0070C0"/>
        </w:rPr>
        <w:t xml:space="preserve"> inches (2</w:t>
      </w:r>
      <w:r w:rsidR="009733A6" w:rsidRPr="00357346">
        <w:rPr>
          <w:color w:val="0070C0"/>
        </w:rPr>
        <w:t>70</w:t>
      </w:r>
      <w:r w:rsidRPr="00357346">
        <w:rPr>
          <w:color w:val="0070C0"/>
        </w:rPr>
        <w:t xml:space="preserve"> mm) in 90 degrees.</w:t>
      </w:r>
    </w:p>
    <w:p w14:paraId="18C52EC8" w14:textId="73D52D36" w:rsidR="00794E73" w:rsidRPr="00357346" w:rsidRDefault="00794E73" w:rsidP="005F7D74">
      <w:pPr>
        <w:pStyle w:val="ARCATSubSub3"/>
        <w:rPr>
          <w:color w:val="0070C0"/>
        </w:rPr>
      </w:pPr>
      <w:r w:rsidRPr="00357346">
        <w:rPr>
          <w:color w:val="0070C0"/>
        </w:rPr>
        <w:t>Radius: 36 inches (914 mm) in 90 degrees.</w:t>
      </w:r>
    </w:p>
    <w:p w14:paraId="54346282" w14:textId="7250823D" w:rsidR="00794E73" w:rsidRPr="00357346" w:rsidRDefault="00794E73" w:rsidP="005F7D74">
      <w:pPr>
        <w:pStyle w:val="ARCATSubSub3"/>
        <w:rPr>
          <w:color w:val="0070C0"/>
        </w:rPr>
      </w:pPr>
      <w:r w:rsidRPr="00357346">
        <w:rPr>
          <w:color w:val="0070C0"/>
        </w:rPr>
        <w:t>Radius: 48 inches (1219 mm) in 90 degrees.</w:t>
      </w:r>
    </w:p>
    <w:p w14:paraId="15A13FCB" w14:textId="77777777" w:rsidR="002A7BC4" w:rsidRPr="007208A6" w:rsidRDefault="002A7BC4" w:rsidP="002A7BC4">
      <w:pPr>
        <w:pStyle w:val="ARCATSubSub3"/>
        <w:numPr>
          <w:ilvl w:val="0"/>
          <w:numId w:val="0"/>
        </w:numPr>
        <w:ind w:left="3456"/>
      </w:pPr>
    </w:p>
    <w:p w14:paraId="2DC09578" w14:textId="1E02ABF0" w:rsidR="00D27E40" w:rsidRDefault="00D27E40" w:rsidP="00700356">
      <w:pPr>
        <w:pStyle w:val="ARCATSubPara"/>
      </w:pPr>
      <w:r w:rsidRPr="007208A6">
        <w:t xml:space="preserve">Factory Finishes: Use two letter </w:t>
      </w:r>
      <w:proofErr w:type="gramStart"/>
      <w:r w:rsidRPr="007208A6">
        <w:t>suffix</w:t>
      </w:r>
      <w:proofErr w:type="gramEnd"/>
      <w:r w:rsidRPr="007208A6">
        <w:t xml:space="preserve"> to denote required door finish.</w:t>
      </w:r>
    </w:p>
    <w:p w14:paraId="261EE550" w14:textId="2EDBC2AB" w:rsidR="00A73E6C" w:rsidRDefault="00A73E6C" w:rsidP="00A73E6C">
      <w:pPr>
        <w:pStyle w:val="ARCATSubSub2"/>
      </w:pPr>
      <w:r>
        <w:t>Standard:</w:t>
      </w:r>
    </w:p>
    <w:p w14:paraId="3FC7DBD5" w14:textId="1DCFAA5E" w:rsidR="00A73E6C" w:rsidRDefault="00FB6D1E" w:rsidP="005F7D74">
      <w:pPr>
        <w:pStyle w:val="ARCATSubSub3"/>
      </w:pPr>
      <w:r>
        <w:rPr>
          <w:u w:val="single"/>
        </w:rPr>
        <w:t>A</w:t>
      </w:r>
      <w:r w:rsidR="00A73E6C" w:rsidRPr="00A73E6C">
        <w:rPr>
          <w:u w:val="single"/>
        </w:rPr>
        <w:t>A</w:t>
      </w:r>
      <w:r w:rsidR="005F7D74">
        <w:tab/>
      </w:r>
      <w:r w:rsidR="00A73E6C">
        <w:t xml:space="preserve">Clear Anodized, 0.0004 inch (10 micron) </w:t>
      </w:r>
      <w:proofErr w:type="gramStart"/>
      <w:r w:rsidR="00A73E6C">
        <w:t>clear</w:t>
      </w:r>
      <w:proofErr w:type="gramEnd"/>
      <w:r w:rsidR="00A73E6C">
        <w:t xml:space="preserve"> anodizing.</w:t>
      </w:r>
    </w:p>
    <w:p w14:paraId="611FFD3D" w14:textId="77777777" w:rsidR="003444F0" w:rsidRPr="00D17308" w:rsidRDefault="003444F0" w:rsidP="003444F0">
      <w:pPr>
        <w:pStyle w:val="ARCATSubSub2"/>
        <w:rPr>
          <w:color w:val="0070C0"/>
        </w:rPr>
      </w:pPr>
      <w:r w:rsidRPr="00D17308">
        <w:rPr>
          <w:color w:val="0070C0"/>
        </w:rPr>
        <w:t>Options:</w:t>
      </w:r>
    </w:p>
    <w:p w14:paraId="2342EDE5" w14:textId="77777777" w:rsidR="003444F0" w:rsidRPr="00D17308" w:rsidRDefault="003444F0" w:rsidP="003444F0">
      <w:pPr>
        <w:pStyle w:val="ARCATSubSub3"/>
        <w:numPr>
          <w:ilvl w:val="6"/>
          <w:numId w:val="15"/>
        </w:numPr>
        <w:rPr>
          <w:color w:val="0070C0"/>
        </w:rPr>
      </w:pPr>
      <w:r w:rsidRPr="00D17308">
        <w:rPr>
          <w:color w:val="0070C0"/>
          <w:u w:val="single"/>
        </w:rPr>
        <w:t>WH</w:t>
      </w:r>
      <w:r w:rsidRPr="00D17308">
        <w:rPr>
          <w:color w:val="0070C0"/>
        </w:rPr>
        <w:tab/>
        <w:t xml:space="preserve">White, </w:t>
      </w:r>
      <w:proofErr w:type="spellStart"/>
      <w:r w:rsidRPr="00D17308">
        <w:rPr>
          <w:color w:val="0070C0"/>
        </w:rPr>
        <w:t>Duracron</w:t>
      </w:r>
      <w:proofErr w:type="spellEnd"/>
      <w:r w:rsidRPr="00D17308">
        <w:rPr>
          <w:color w:val="0070C0"/>
        </w:rPr>
        <w:t xml:space="preserve"> acrylic paint K1285</w:t>
      </w:r>
    </w:p>
    <w:p w14:paraId="59AD30C6" w14:textId="77777777" w:rsidR="003444F0" w:rsidRPr="00D17308" w:rsidRDefault="003444F0" w:rsidP="003444F0">
      <w:pPr>
        <w:pStyle w:val="ARCATSubSub3"/>
        <w:rPr>
          <w:color w:val="0070C0"/>
        </w:rPr>
      </w:pPr>
      <w:r w:rsidRPr="00D17308">
        <w:rPr>
          <w:color w:val="0070C0"/>
          <w:u w:val="single"/>
        </w:rPr>
        <w:t>MB</w:t>
      </w:r>
      <w:r w:rsidRPr="00D17308">
        <w:rPr>
          <w:color w:val="0070C0"/>
        </w:rPr>
        <w:tab/>
        <w:t xml:space="preserve">Medium Bronze, </w:t>
      </w:r>
      <w:proofErr w:type="spellStart"/>
      <w:r w:rsidRPr="00D17308">
        <w:rPr>
          <w:color w:val="0070C0"/>
        </w:rPr>
        <w:t>Duracron</w:t>
      </w:r>
      <w:proofErr w:type="spellEnd"/>
      <w:r w:rsidRPr="00D17308">
        <w:rPr>
          <w:color w:val="0070C0"/>
        </w:rPr>
        <w:t xml:space="preserve"> acrylic paint K71232</w:t>
      </w:r>
    </w:p>
    <w:p w14:paraId="6434F9D0" w14:textId="77777777" w:rsidR="003444F0" w:rsidRPr="00D17308" w:rsidRDefault="003444F0" w:rsidP="003444F0">
      <w:pPr>
        <w:pStyle w:val="ARCATSubSub3"/>
        <w:rPr>
          <w:color w:val="0070C0"/>
        </w:rPr>
      </w:pPr>
      <w:r w:rsidRPr="00D17308">
        <w:rPr>
          <w:color w:val="0070C0"/>
          <w:u w:val="single"/>
        </w:rPr>
        <w:t>BL</w:t>
      </w:r>
      <w:r w:rsidRPr="00D17308">
        <w:rPr>
          <w:color w:val="0070C0"/>
        </w:rPr>
        <w:tab/>
        <w:t xml:space="preserve">Black, </w:t>
      </w:r>
      <w:proofErr w:type="spellStart"/>
      <w:r w:rsidRPr="00D17308">
        <w:rPr>
          <w:color w:val="0070C0"/>
        </w:rPr>
        <w:t>Duracron</w:t>
      </w:r>
      <w:proofErr w:type="spellEnd"/>
      <w:r w:rsidRPr="00D17308">
        <w:rPr>
          <w:color w:val="0070C0"/>
        </w:rPr>
        <w:t xml:space="preserve"> acrylic paint K90421</w:t>
      </w:r>
    </w:p>
    <w:p w14:paraId="5F609141" w14:textId="77777777" w:rsidR="003444F0" w:rsidRPr="00D17308" w:rsidRDefault="003444F0" w:rsidP="003444F0">
      <w:pPr>
        <w:pStyle w:val="ARCATSubSub3"/>
        <w:rPr>
          <w:color w:val="0070C0"/>
        </w:rPr>
      </w:pPr>
      <w:r w:rsidRPr="00D17308">
        <w:rPr>
          <w:color w:val="0070C0"/>
          <w:u w:val="single"/>
        </w:rPr>
        <w:t>CC</w:t>
      </w:r>
      <w:r w:rsidRPr="00D17308">
        <w:rPr>
          <w:color w:val="0070C0"/>
        </w:rPr>
        <w:tab/>
        <w:t xml:space="preserve">Custom </w:t>
      </w:r>
      <w:proofErr w:type="spellStart"/>
      <w:r w:rsidRPr="00D17308">
        <w:rPr>
          <w:color w:val="0070C0"/>
        </w:rPr>
        <w:t>Colour</w:t>
      </w:r>
      <w:proofErr w:type="spellEnd"/>
      <w:r w:rsidRPr="00D17308">
        <w:rPr>
          <w:color w:val="0070C0"/>
        </w:rPr>
        <w:t xml:space="preserve">, </w:t>
      </w:r>
      <w:proofErr w:type="spellStart"/>
      <w:r w:rsidRPr="00D17308">
        <w:rPr>
          <w:color w:val="0070C0"/>
        </w:rPr>
        <w:t>Duracron</w:t>
      </w:r>
      <w:proofErr w:type="spellEnd"/>
      <w:r w:rsidRPr="00D17308">
        <w:rPr>
          <w:color w:val="0070C0"/>
        </w:rPr>
        <w:t xml:space="preserve"> acrylic paint or Powder Coat Finish.</w:t>
      </w:r>
    </w:p>
    <w:p w14:paraId="526C3078" w14:textId="77777777" w:rsidR="00791609" w:rsidRDefault="00791609" w:rsidP="00D27E40">
      <w:pPr>
        <w:pStyle w:val="ARCATNote"/>
        <w:rPr>
          <w:rFonts w:asciiTheme="minorHAnsi" w:hAnsiTheme="minorHAnsi" w:cstheme="minorHAnsi"/>
          <w:b w:val="0"/>
          <w:vanish w:val="0"/>
          <w:color w:val="auto"/>
        </w:rPr>
      </w:pP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2EA028F7" w14:textId="09E1A5BD" w:rsidR="00D27E40" w:rsidRDefault="00D27E40" w:rsidP="00791609">
      <w:pPr>
        <w:pStyle w:val="ARCATArticle"/>
      </w:pPr>
      <w:r w:rsidRPr="007208A6">
        <w:t>ACCESSORIES</w:t>
      </w:r>
    </w:p>
    <w:p w14:paraId="0306F4D5" w14:textId="77777777" w:rsidR="00791609" w:rsidRPr="00791609" w:rsidRDefault="00791609" w:rsidP="00791609">
      <w:pPr>
        <w:pStyle w:val="ARCATArticle"/>
        <w:numPr>
          <w:ilvl w:val="0"/>
          <w:numId w:val="0"/>
        </w:numPr>
        <w:ind w:left="576"/>
      </w:pPr>
    </w:p>
    <w:p w14:paraId="14A30BB9" w14:textId="46210508" w:rsidR="00D27E40" w:rsidRDefault="00986341" w:rsidP="00E67336">
      <w:pPr>
        <w:pStyle w:val="ARCATParagraph"/>
      </w:pPr>
      <w:r w:rsidRPr="007208A6">
        <w:t>Fasteners</w:t>
      </w:r>
      <w:r w:rsidR="00D27E40" w:rsidRPr="007208A6">
        <w:t>: Galvanized or corrosion resistant steel.</w:t>
      </w:r>
    </w:p>
    <w:p w14:paraId="309FF1AB" w14:textId="77777777" w:rsidR="00791609" w:rsidRPr="00E67336" w:rsidRDefault="00791609" w:rsidP="00791609">
      <w:pPr>
        <w:pStyle w:val="ARCATParagraph"/>
        <w:numPr>
          <w:ilvl w:val="0"/>
          <w:numId w:val="0"/>
        </w:numPr>
        <w:ind w:left="1152"/>
      </w:pPr>
    </w:p>
    <w:p w14:paraId="4E057DBD" w14:textId="77777777" w:rsidR="00D27E40" w:rsidRPr="007208A6" w:rsidRDefault="00D27E40" w:rsidP="00966703">
      <w:pPr>
        <w:pStyle w:val="ARCATArticle"/>
      </w:pPr>
      <w:r w:rsidRPr="007208A6">
        <w:lastRenderedPageBreak/>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966703">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966703">
      <w:pPr>
        <w:pStyle w:val="ARCATParagraph"/>
      </w:pPr>
      <w:r w:rsidRPr="007208A6">
        <w:t>Ensure joints and connections are flush and hairline.</w:t>
      </w:r>
    </w:p>
    <w:p w14:paraId="73DF617E" w14:textId="77777777" w:rsidR="00D27E40" w:rsidRPr="007208A6" w:rsidRDefault="00D27E40" w:rsidP="00966703">
      <w:pPr>
        <w:pStyle w:val="ARCATParagraph"/>
      </w:pPr>
      <w:r w:rsidRPr="007208A6">
        <w:t>Accurately and rigidly fit joints and corners.</w:t>
      </w:r>
    </w:p>
    <w:p w14:paraId="1EB65FB8" w14:textId="77777777" w:rsidR="004D0252" w:rsidRPr="007208A6" w:rsidRDefault="004D0252" w:rsidP="00D27E40">
      <w:pPr>
        <w:pStyle w:val="ARCATBlank"/>
        <w:rPr>
          <w:rFonts w:asciiTheme="minorHAnsi" w:hAnsiTheme="minorHAnsi" w:cstheme="minorHAnsi"/>
          <w:color w:val="auto"/>
        </w:rPr>
      </w:pPr>
    </w:p>
    <w:p w14:paraId="61602951"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966703">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966703">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966703">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966703">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966703">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966703">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966703">
      <w:pPr>
        <w:pStyle w:val="ARCATParagraph"/>
      </w:pPr>
      <w:r w:rsidRPr="007208A6">
        <w:t>Clean surfaces thoroughly prior to installation.</w:t>
      </w:r>
    </w:p>
    <w:p w14:paraId="6E17E102" w14:textId="77777777" w:rsidR="00D27E40" w:rsidRPr="007208A6" w:rsidRDefault="00D27E40" w:rsidP="00966703">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966703">
      <w:pPr>
        <w:pStyle w:val="ARCATParagraph"/>
      </w:pPr>
      <w:r w:rsidRPr="007208A6">
        <w:t>Install in accordance with manufacturer's instructions.</w:t>
      </w:r>
    </w:p>
    <w:p w14:paraId="7EBBB509" w14:textId="77777777" w:rsidR="00D27E40" w:rsidRPr="007208A6" w:rsidRDefault="00D27E40" w:rsidP="00966703">
      <w:pPr>
        <w:pStyle w:val="ARCATParagraph"/>
      </w:pPr>
      <w:r w:rsidRPr="007208A6">
        <w:t>Attach frame and shims to perimeter opening to accommodate construction tolerances and other irregularities.</w:t>
      </w:r>
    </w:p>
    <w:p w14:paraId="021D1D06" w14:textId="49C8C0F8" w:rsidR="00D27E40" w:rsidRPr="007208A6" w:rsidRDefault="00D27E40" w:rsidP="00966703">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966703">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966703">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966703">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966703">
      <w:pPr>
        <w:pStyle w:val="ARCATParagraph"/>
      </w:pPr>
      <w:r w:rsidRPr="007208A6">
        <w:t>Remove protective material from factory finished surfaces.</w:t>
      </w:r>
    </w:p>
    <w:p w14:paraId="1604D889" w14:textId="27DE2326" w:rsidR="00791609" w:rsidRPr="007208A6" w:rsidRDefault="00D27E40" w:rsidP="00F76D6E">
      <w:pPr>
        <w:pStyle w:val="ARCATParagraph"/>
      </w:pPr>
      <w:r w:rsidRPr="007208A6">
        <w:t>Remove temporary labels and visible markings</w:t>
      </w:r>
    </w:p>
    <w:p w14:paraId="0914410E" w14:textId="77777777" w:rsidR="00D27E40" w:rsidRPr="007208A6" w:rsidRDefault="00D27E40" w:rsidP="00D27E40">
      <w:pPr>
        <w:pStyle w:val="ARCATBlank"/>
        <w:rPr>
          <w:rFonts w:asciiTheme="minorHAnsi" w:hAnsiTheme="minorHAnsi" w:cstheme="minorHAnsi"/>
          <w:color w:val="auto"/>
        </w:rPr>
      </w:pPr>
    </w:p>
    <w:p w14:paraId="69106EA8" w14:textId="77777777" w:rsidR="00D27E40" w:rsidRPr="007208A6" w:rsidRDefault="00D27E40" w:rsidP="00966703">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966703">
      <w:pPr>
        <w:pStyle w:val="ARCATParagraph"/>
      </w:pPr>
      <w:r w:rsidRPr="007208A6">
        <w:t>Protect installed products until completion of project.</w:t>
      </w:r>
    </w:p>
    <w:p w14:paraId="57ED1933" w14:textId="77777777" w:rsidR="00D27E40" w:rsidRPr="007208A6" w:rsidRDefault="00D27E40" w:rsidP="00966703">
      <w:pPr>
        <w:pStyle w:val="ARCATParagraph"/>
      </w:pPr>
      <w:r w:rsidRPr="007208A6">
        <w:t>Touch-up, repair or replace damaged products before Substantial Completion.</w:t>
      </w:r>
    </w:p>
    <w:p w14:paraId="18BFEE23" w14:textId="77777777" w:rsidR="001C6733" w:rsidRDefault="001C6733"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77777777"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7007" w14:textId="77777777" w:rsidR="00AC6193" w:rsidRDefault="00AC6193" w:rsidP="00065B93">
      <w:pPr>
        <w:spacing w:after="0"/>
      </w:pPr>
      <w:r>
        <w:separator/>
      </w:r>
    </w:p>
  </w:endnote>
  <w:endnote w:type="continuationSeparator" w:id="0">
    <w:p w14:paraId="5233A824" w14:textId="77777777" w:rsidR="00AC6193" w:rsidRDefault="00AC6193"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55DF4"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39BCF" w14:textId="77777777" w:rsidR="00AC6193" w:rsidRDefault="00AC6193" w:rsidP="00065B93">
      <w:pPr>
        <w:spacing w:after="0"/>
      </w:pPr>
      <w:r>
        <w:separator/>
      </w:r>
    </w:p>
  </w:footnote>
  <w:footnote w:type="continuationSeparator" w:id="0">
    <w:p w14:paraId="342C5A13" w14:textId="77777777" w:rsidR="00AC6193" w:rsidRDefault="00AC6193" w:rsidP="00065B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2545341B"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35</w:t>
    </w:r>
    <w:r w:rsidR="000D175B" w:rsidRPr="001E0F96">
      <w:rPr>
        <w:rFonts w:cstheme="minorHAnsi"/>
        <w:sz w:val="20"/>
      </w:rPr>
      <w:t xml:space="preserve"> 0</w:t>
    </w:r>
    <w:r w:rsidRPr="001E0F96">
      <w:rPr>
        <w:rFonts w:cstheme="minorHAnsi"/>
        <w:sz w:val="20"/>
      </w:rPr>
      <w:t>0</w:t>
    </w:r>
  </w:p>
  <w:p w14:paraId="3F94D10B" w14:textId="3BCD0FD8" w:rsidR="007004E3" w:rsidRPr="001E0F96" w:rsidRDefault="007004E3" w:rsidP="007004E3">
    <w:pPr>
      <w:pStyle w:val="Header"/>
      <w:jc w:val="right"/>
      <w:rPr>
        <w:rFonts w:cstheme="minorHAnsi"/>
        <w:sz w:val="20"/>
      </w:rPr>
    </w:pPr>
    <w:r w:rsidRPr="001E0F96">
      <w:rPr>
        <w:rFonts w:cstheme="minorHAnsi"/>
        <w:sz w:val="20"/>
      </w:rPr>
      <w:t>Folding Grilles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7D55F"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1864E08"/>
    <w:multiLevelType w:val="multilevel"/>
    <w:tmpl w:val="516298A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58"/>
    <w:rsid w:val="0001283E"/>
    <w:rsid w:val="00013944"/>
    <w:rsid w:val="00042CAD"/>
    <w:rsid w:val="00065A2B"/>
    <w:rsid w:val="00065B93"/>
    <w:rsid w:val="00083AAA"/>
    <w:rsid w:val="0009445C"/>
    <w:rsid w:val="000A260E"/>
    <w:rsid w:val="000B3099"/>
    <w:rsid w:val="000D171E"/>
    <w:rsid w:val="000D175B"/>
    <w:rsid w:val="000D3BBD"/>
    <w:rsid w:val="000E2074"/>
    <w:rsid w:val="00105329"/>
    <w:rsid w:val="0011037A"/>
    <w:rsid w:val="0011379A"/>
    <w:rsid w:val="00144763"/>
    <w:rsid w:val="00145856"/>
    <w:rsid w:val="001759EF"/>
    <w:rsid w:val="00187F8F"/>
    <w:rsid w:val="001B4503"/>
    <w:rsid w:val="001C32B5"/>
    <w:rsid w:val="001C6733"/>
    <w:rsid w:val="001E0F96"/>
    <w:rsid w:val="001F4458"/>
    <w:rsid w:val="002219CB"/>
    <w:rsid w:val="002240FE"/>
    <w:rsid w:val="0025019A"/>
    <w:rsid w:val="002614C8"/>
    <w:rsid w:val="00271411"/>
    <w:rsid w:val="00272B0E"/>
    <w:rsid w:val="0029065E"/>
    <w:rsid w:val="002A7BC4"/>
    <w:rsid w:val="002B23AF"/>
    <w:rsid w:val="002C03F1"/>
    <w:rsid w:val="002C7ABB"/>
    <w:rsid w:val="002D0A39"/>
    <w:rsid w:val="002F0B22"/>
    <w:rsid w:val="002F15CA"/>
    <w:rsid w:val="0031233E"/>
    <w:rsid w:val="00335EDA"/>
    <w:rsid w:val="0034389C"/>
    <w:rsid w:val="00343E39"/>
    <w:rsid w:val="003440EA"/>
    <w:rsid w:val="003444F0"/>
    <w:rsid w:val="003546B7"/>
    <w:rsid w:val="00357346"/>
    <w:rsid w:val="0037788C"/>
    <w:rsid w:val="003A4154"/>
    <w:rsid w:val="003A7150"/>
    <w:rsid w:val="003F4FA7"/>
    <w:rsid w:val="00453F11"/>
    <w:rsid w:val="00466F19"/>
    <w:rsid w:val="00492466"/>
    <w:rsid w:val="004B2B5D"/>
    <w:rsid w:val="004C40A3"/>
    <w:rsid w:val="004D0252"/>
    <w:rsid w:val="004E73BB"/>
    <w:rsid w:val="005040E5"/>
    <w:rsid w:val="00535F5E"/>
    <w:rsid w:val="005710C5"/>
    <w:rsid w:val="0058471D"/>
    <w:rsid w:val="00590056"/>
    <w:rsid w:val="005E7999"/>
    <w:rsid w:val="005F7D74"/>
    <w:rsid w:val="00630A15"/>
    <w:rsid w:val="00631686"/>
    <w:rsid w:val="00662AD5"/>
    <w:rsid w:val="006638B7"/>
    <w:rsid w:val="00681F48"/>
    <w:rsid w:val="00682892"/>
    <w:rsid w:val="0069147C"/>
    <w:rsid w:val="00695511"/>
    <w:rsid w:val="006A468E"/>
    <w:rsid w:val="006A6DD5"/>
    <w:rsid w:val="006B6A13"/>
    <w:rsid w:val="006D3ECF"/>
    <w:rsid w:val="006D4205"/>
    <w:rsid w:val="006D6140"/>
    <w:rsid w:val="006E3FE2"/>
    <w:rsid w:val="006F6533"/>
    <w:rsid w:val="007002D4"/>
    <w:rsid w:val="00700356"/>
    <w:rsid w:val="007004E3"/>
    <w:rsid w:val="0070189C"/>
    <w:rsid w:val="007208A6"/>
    <w:rsid w:val="007342B1"/>
    <w:rsid w:val="007570D4"/>
    <w:rsid w:val="00787FA8"/>
    <w:rsid w:val="00791609"/>
    <w:rsid w:val="00794E73"/>
    <w:rsid w:val="007A046E"/>
    <w:rsid w:val="007B1725"/>
    <w:rsid w:val="007B7FCB"/>
    <w:rsid w:val="007D56F0"/>
    <w:rsid w:val="007E1E31"/>
    <w:rsid w:val="007E5C24"/>
    <w:rsid w:val="007F2B1F"/>
    <w:rsid w:val="007F7663"/>
    <w:rsid w:val="00815EC7"/>
    <w:rsid w:val="00825C7A"/>
    <w:rsid w:val="008279F9"/>
    <w:rsid w:val="008340CA"/>
    <w:rsid w:val="00836220"/>
    <w:rsid w:val="00837520"/>
    <w:rsid w:val="008669A4"/>
    <w:rsid w:val="00867E92"/>
    <w:rsid w:val="008806CE"/>
    <w:rsid w:val="00894475"/>
    <w:rsid w:val="008A56AB"/>
    <w:rsid w:val="008A7323"/>
    <w:rsid w:val="008F517A"/>
    <w:rsid w:val="008F6E8E"/>
    <w:rsid w:val="008F7BC8"/>
    <w:rsid w:val="009050A7"/>
    <w:rsid w:val="009542D4"/>
    <w:rsid w:val="009641FC"/>
    <w:rsid w:val="00966703"/>
    <w:rsid w:val="00972166"/>
    <w:rsid w:val="009733A6"/>
    <w:rsid w:val="00986341"/>
    <w:rsid w:val="009B4DA0"/>
    <w:rsid w:val="009C5CEF"/>
    <w:rsid w:val="009D0637"/>
    <w:rsid w:val="009E0E27"/>
    <w:rsid w:val="009E1891"/>
    <w:rsid w:val="009F1F11"/>
    <w:rsid w:val="00A10326"/>
    <w:rsid w:val="00A34F28"/>
    <w:rsid w:val="00A45AEB"/>
    <w:rsid w:val="00A56ADF"/>
    <w:rsid w:val="00A648F3"/>
    <w:rsid w:val="00A732B0"/>
    <w:rsid w:val="00A73B25"/>
    <w:rsid w:val="00A73E6C"/>
    <w:rsid w:val="00AA297D"/>
    <w:rsid w:val="00AC3B73"/>
    <w:rsid w:val="00AC53EA"/>
    <w:rsid w:val="00AC6193"/>
    <w:rsid w:val="00AC6DFA"/>
    <w:rsid w:val="00AF1599"/>
    <w:rsid w:val="00AF53AE"/>
    <w:rsid w:val="00B012C2"/>
    <w:rsid w:val="00B14F0E"/>
    <w:rsid w:val="00B27DE7"/>
    <w:rsid w:val="00B30951"/>
    <w:rsid w:val="00B81194"/>
    <w:rsid w:val="00B96B87"/>
    <w:rsid w:val="00BA1984"/>
    <w:rsid w:val="00BA6BC3"/>
    <w:rsid w:val="00BB0ED4"/>
    <w:rsid w:val="00BB526D"/>
    <w:rsid w:val="00C05B7C"/>
    <w:rsid w:val="00C0697F"/>
    <w:rsid w:val="00C226B8"/>
    <w:rsid w:val="00C34FB0"/>
    <w:rsid w:val="00C35A03"/>
    <w:rsid w:val="00C378E3"/>
    <w:rsid w:val="00C46D2D"/>
    <w:rsid w:val="00C54FFD"/>
    <w:rsid w:val="00C87202"/>
    <w:rsid w:val="00CE22EC"/>
    <w:rsid w:val="00CE63B1"/>
    <w:rsid w:val="00CF616C"/>
    <w:rsid w:val="00D07926"/>
    <w:rsid w:val="00D1176F"/>
    <w:rsid w:val="00D27E40"/>
    <w:rsid w:val="00D437CD"/>
    <w:rsid w:val="00D51D31"/>
    <w:rsid w:val="00DB451C"/>
    <w:rsid w:val="00DD45F2"/>
    <w:rsid w:val="00DE25B9"/>
    <w:rsid w:val="00E0726D"/>
    <w:rsid w:val="00E11EFB"/>
    <w:rsid w:val="00E26175"/>
    <w:rsid w:val="00E51830"/>
    <w:rsid w:val="00E66759"/>
    <w:rsid w:val="00E67336"/>
    <w:rsid w:val="00E80EE1"/>
    <w:rsid w:val="00E955BB"/>
    <w:rsid w:val="00EB0F34"/>
    <w:rsid w:val="00EE06E7"/>
    <w:rsid w:val="00EF6E2E"/>
    <w:rsid w:val="00F248A4"/>
    <w:rsid w:val="00F41B7A"/>
    <w:rsid w:val="00F44493"/>
    <w:rsid w:val="00F55445"/>
    <w:rsid w:val="00F73D51"/>
    <w:rsid w:val="00F76D6E"/>
    <w:rsid w:val="00F861F2"/>
    <w:rsid w:val="00F91428"/>
    <w:rsid w:val="00FB23CD"/>
    <w:rsid w:val="00FB254B"/>
    <w:rsid w:val="00FB6D1E"/>
    <w:rsid w:val="00FD1401"/>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6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stel-doors.com/" TargetMode="External"/><Relationship Id="rId4" Type="http://schemas.microsoft.com/office/2007/relationships/stylesWithEffects" Target="stylesWithEffects.xml"/><Relationship Id="rId9" Type="http://schemas.openxmlformats.org/officeDocument/2006/relationships/hyperlink" Target="mailto:projects@amstel-d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F87F-EBA7-4DEF-8BD7-C09B760E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Saeid Parsa</cp:lastModifiedBy>
  <cp:revision>8</cp:revision>
  <cp:lastPrinted>2019-11-14T14:27:00Z</cp:lastPrinted>
  <dcterms:created xsi:type="dcterms:W3CDTF">2019-11-15T17:05:00Z</dcterms:created>
  <dcterms:modified xsi:type="dcterms:W3CDTF">2019-11-21T17:49:00Z</dcterms:modified>
</cp:coreProperties>
</file>